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  <w:i/>
          <w:iCs/>
        </w:rPr>
        <w:t xml:space="preserve">                        </w:t>
      </w:r>
      <w:r>
        <w:rPr>
          <w:rFonts w:ascii="Times New Roman" w:eastAsia="Times New Roman" w:hAnsi="Times New Roman" w:cs="Times New Roman"/>
          <w:i/>
          <w:iCs/>
        </w:rPr>
        <w:t xml:space="preserve">         </w:t>
      </w: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0182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jc w:val="both"/>
      </w:pPr>
    </w:p>
    <w:p>
      <w:pPr>
        <w:spacing w:before="0" w:after="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19 марта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ХМАО-Югры </w:t>
      </w:r>
      <w:r>
        <w:rPr>
          <w:rFonts w:ascii="Times New Roman" w:eastAsia="Times New Roman" w:hAnsi="Times New Roman" w:cs="Times New Roman"/>
        </w:rPr>
        <w:t>Ачкасова</w:t>
      </w:r>
      <w:r>
        <w:rPr>
          <w:rFonts w:ascii="Times New Roman" w:eastAsia="Times New Roman" w:hAnsi="Times New Roman" w:cs="Times New Roman"/>
        </w:rPr>
        <w:t xml:space="preserve"> Е.В.</w:t>
      </w:r>
      <w:r>
        <w:rPr>
          <w:rFonts w:ascii="Times New Roman" w:eastAsia="Times New Roman" w:hAnsi="Times New Roman" w:cs="Times New Roman"/>
        </w:rPr>
        <w:t xml:space="preserve">, находящийся по адресу: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30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</w:rPr>
        <w:t>в отношении: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Шувалова Виктора Александровича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</w:t>
      </w:r>
      <w:r>
        <w:rPr>
          <w:rFonts w:ascii="Times New Roman" w:eastAsia="Times New Roman" w:hAnsi="Times New Roman" w:cs="Times New Roman"/>
        </w:rPr>
        <w:t xml:space="preserve">ца </w:t>
      </w:r>
      <w:r>
        <w:rPr>
          <w:rStyle w:val="cat-UserDefinedgrp-3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г</w:t>
      </w:r>
      <w:r>
        <w:rPr>
          <w:rFonts w:ascii="Times New Roman" w:eastAsia="Times New Roman" w:hAnsi="Times New Roman" w:cs="Times New Roman"/>
        </w:rPr>
        <w:t>ражданина Р</w:t>
      </w:r>
      <w:r>
        <w:rPr>
          <w:rFonts w:ascii="Times New Roman" w:eastAsia="Times New Roman" w:hAnsi="Times New Roman" w:cs="Times New Roman"/>
        </w:rPr>
        <w:t>Ф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ВУ 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зарег</w:t>
      </w:r>
      <w:r>
        <w:rPr>
          <w:rFonts w:ascii="Times New Roman" w:eastAsia="Times New Roman" w:hAnsi="Times New Roman" w:cs="Times New Roman"/>
        </w:rPr>
        <w:t>истрированно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8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водителем в </w:t>
      </w:r>
      <w:r>
        <w:rPr>
          <w:rStyle w:val="cat-UserDefinedgrp-39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 административном правонарушении</w:t>
      </w:r>
      <w:r>
        <w:rPr>
          <w:rFonts w:ascii="Times New Roman" w:eastAsia="Times New Roman" w:hAnsi="Times New Roman" w:cs="Times New Roman"/>
        </w:rPr>
        <w:t xml:space="preserve"> предусмотренном ч.1 ст.12.8 КоАП РФ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Шувалов В.А.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 xml:space="preserve">на </w:t>
      </w:r>
      <w:r>
        <w:rPr>
          <w:rFonts w:ascii="Times New Roman" w:eastAsia="Times New Roman" w:hAnsi="Times New Roman" w:cs="Times New Roman"/>
        </w:rPr>
        <w:t xml:space="preserve">10 км.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>и тракт Тюменский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Сургута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являясь водителем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47881А грузовой рефрижератор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40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 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 пришел к следующим выводам.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1090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</w:rPr>
        <w:t xml:space="preserve">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п.2.7 Правил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</w:rPr>
          <w:t> </w:t>
        </w:r>
        <w:r>
          <w:rPr>
            <w:rFonts w:ascii="Times New Roman" w:eastAsia="Times New Roman" w:hAnsi="Times New Roman" w:cs="Times New Roman"/>
            <w:color w:val="0000EE"/>
          </w:rPr>
          <w:t>24.1</w:t>
        </w:r>
      </w:hyperlink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правонарушения, предус</w:t>
      </w:r>
      <w:r>
        <w:rPr>
          <w:rFonts w:ascii="Times New Roman" w:eastAsia="Times New Roman" w:hAnsi="Times New Roman" w:cs="Times New Roman"/>
        </w:rPr>
        <w:t>мотренного ч.</w:t>
      </w:r>
      <w:r>
        <w:rPr>
          <w:rFonts w:ascii="Times New Roman" w:eastAsia="Times New Roman" w:hAnsi="Times New Roman" w:cs="Times New Roman"/>
        </w:rPr>
        <w:t>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РФ, пр</w:t>
      </w:r>
      <w:r>
        <w:rPr>
          <w:rFonts w:ascii="Times New Roman" w:eastAsia="Times New Roman" w:hAnsi="Times New Roman" w:cs="Times New Roman"/>
        </w:rPr>
        <w:t>едставлены следующие документы: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согласно которому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Шувалов В.А. 18.01.2025 в 09 час. 24 мин. на 10 км. автодороги тракт Тюменский г. Сургута, являясь водителем, управлял транспортным средством 47881А грузовой рефрижератор г/н </w:t>
      </w:r>
      <w:r>
        <w:rPr>
          <w:rStyle w:val="cat-UserDefinedgrp-40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состоянии опьянения, если такое действие не содержит</w:t>
      </w:r>
      <w:r>
        <w:rPr>
          <w:rFonts w:ascii="Times New Roman" w:eastAsia="Times New Roman" w:hAnsi="Times New Roman" w:cs="Times New Roman"/>
        </w:rPr>
        <w:t xml:space="preserve"> уголовно</w:t>
      </w:r>
      <w:r>
        <w:rPr>
          <w:rFonts w:ascii="Times New Roman" w:eastAsia="Times New Roman" w:hAnsi="Times New Roman" w:cs="Times New Roman"/>
        </w:rPr>
        <w:t xml:space="preserve"> наказуемого деяния, чем нарушил п.2.7 Правил дорожного </w:t>
      </w:r>
      <w:r>
        <w:rPr>
          <w:rFonts w:ascii="Times New Roman" w:eastAsia="Times New Roman" w:hAnsi="Times New Roman" w:cs="Times New Roman"/>
        </w:rPr>
        <w:t>движения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18.01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Шувалов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09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 xml:space="preserve"> мин. </w:t>
      </w:r>
      <w:r>
        <w:rPr>
          <w:rFonts w:ascii="Times New Roman" w:eastAsia="Times New Roman" w:hAnsi="Times New Roman" w:cs="Times New Roman"/>
        </w:rPr>
        <w:t>был отстранен от управления транспортным средством, поскольку управлял транспортным средством с признаками опьянения;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 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полиции, в котор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изложены обстоятельства административного правонарушения;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 86 </w:t>
      </w:r>
      <w:r>
        <w:rPr>
          <w:rFonts w:ascii="Times New Roman" w:eastAsia="Times New Roman" w:hAnsi="Times New Roman" w:cs="Times New Roman"/>
        </w:rPr>
        <w:t xml:space="preserve">ГП </w:t>
      </w:r>
      <w:r>
        <w:rPr>
          <w:rFonts w:ascii="Times New Roman" w:eastAsia="Times New Roman" w:hAnsi="Times New Roman" w:cs="Times New Roman"/>
        </w:rPr>
        <w:t>059011</w:t>
      </w:r>
      <w:r>
        <w:rPr>
          <w:rFonts w:ascii="Times New Roman" w:eastAsia="Times New Roman" w:hAnsi="Times New Roman" w:cs="Times New Roman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18.01</w:t>
      </w:r>
      <w:r>
        <w:rPr>
          <w:rFonts w:ascii="Times New Roman" w:eastAsia="Times New Roman" w:hAnsi="Times New Roman" w:cs="Times New Roman"/>
        </w:rPr>
        <w:t>.202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Шувалов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прош</w:t>
      </w:r>
      <w:r>
        <w:rPr>
          <w:rFonts w:ascii="Times New Roman" w:eastAsia="Times New Roman" w:hAnsi="Times New Roman" w:cs="Times New Roman"/>
        </w:rPr>
        <w:t>ел</w:t>
      </w:r>
      <w:r>
        <w:rPr>
          <w:rFonts w:ascii="Times New Roman" w:eastAsia="Times New Roman" w:hAnsi="Times New Roman" w:cs="Times New Roman"/>
        </w:rPr>
        <w:t xml:space="preserve"> освидетельствование на состояние алкогольного опьянения на месте, с результатом освидетельствования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Шувалов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 соглас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</w:rPr>
        <w:t>, о чем свидетельствует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собственноручная подпись;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результат освидетельствования, согласно которому в выдыхаемом воздухе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установлено наличие этилового спирта, показатель прибора составил 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 xml:space="preserve"> мг/л;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 в отношении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объяснения свидетеля Гуринова А.П.</w:t>
      </w:r>
      <w:r>
        <w:rPr>
          <w:rFonts w:ascii="Times New Roman" w:eastAsia="Times New Roman" w:hAnsi="Times New Roman" w:cs="Times New Roman"/>
        </w:rPr>
        <w:t xml:space="preserve">, который указал, что являлся участником ДТП, произошедшего по вине водителя автомобиля </w:t>
      </w:r>
      <w:r>
        <w:rPr>
          <w:rFonts w:ascii="Times New Roman" w:eastAsia="Times New Roman" w:hAnsi="Times New Roman" w:cs="Times New Roman"/>
        </w:rPr>
        <w:t xml:space="preserve">47881А грузовой рефрижератор г/н </w:t>
      </w:r>
      <w:r>
        <w:rPr>
          <w:rStyle w:val="cat-UserDefinedgrp-40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За рулем указанного автомобиля находился гражданин в камуфляжной одежде, от которого свидетель почувствовал запах алкоголя;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копия объяснений Шувалова В.А.</w:t>
      </w:r>
      <w:r>
        <w:rPr>
          <w:rFonts w:ascii="Times New Roman" w:eastAsia="Times New Roman" w:hAnsi="Times New Roman" w:cs="Times New Roman"/>
        </w:rPr>
        <w:t xml:space="preserve">, согласно которым 17.01.2025 по пути следования в г. Тюмень он остановился на отдых в г. Сургуте. За ужином употреблял алкогольную продукцию (водку). Утром 18.01.2025 около 8 часов 00 минут продолжил движение в г. Тюмень, совершил ДТП так как находился в состоянии алкогольного опьянения и уснул во время движения.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Кроме того, судом изучены: </w:t>
      </w:r>
      <w:r>
        <w:rPr>
          <w:rFonts w:ascii="Times New Roman" w:eastAsia="Times New Roman" w:hAnsi="Times New Roman" w:cs="Times New Roman"/>
        </w:rPr>
        <w:t>карточка операции с ВУ;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протокол задержания ТС; </w:t>
      </w:r>
      <w:r>
        <w:rPr>
          <w:rFonts w:ascii="Times New Roman" w:eastAsia="Times New Roman" w:hAnsi="Times New Roman" w:cs="Times New Roman"/>
        </w:rPr>
        <w:t xml:space="preserve">карточка учета ТС; копия путевого листа; диагностическая карта; копия страхового полиса; </w:t>
      </w:r>
      <w:r>
        <w:rPr>
          <w:rFonts w:ascii="Times New Roman" w:eastAsia="Times New Roman" w:hAnsi="Times New Roman" w:cs="Times New Roman"/>
        </w:rPr>
        <w:t>справка;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Таким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образом,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совокупность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доказательств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позволяет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сделать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вывод 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виновности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суд квалифицирует по ч. 1 ст. 12.</w:t>
      </w:r>
      <w:r>
        <w:rPr>
          <w:rFonts w:ascii="Times New Roman" w:eastAsia="Times New Roman" w:hAnsi="Times New Roman" w:cs="Times New Roman"/>
        </w:rPr>
        <w:t>8</w:t>
      </w:r>
      <w:r>
        <w:rPr>
          <w:rFonts w:ascii="Times New Roman" w:eastAsia="Times New Roman" w:hAnsi="Times New Roman" w:cs="Times New Roman"/>
        </w:rPr>
        <w:t xml:space="preserve"> КоАП РФ – </w:t>
      </w:r>
      <w:r>
        <w:rPr>
          <w:rFonts w:ascii="Times New Roman" w:eastAsia="Times New Roman" w:hAnsi="Times New Roman" w:cs="Times New Roman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Факт управления транспортным средством </w:t>
      </w:r>
      <w:r>
        <w:rPr>
          <w:rFonts w:ascii="Times New Roman" w:eastAsia="Times New Roman" w:hAnsi="Times New Roman" w:cs="Times New Roman"/>
        </w:rPr>
        <w:t>Шуваловым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достоверно подтвержден представленными в </w:t>
      </w:r>
      <w:r>
        <w:rPr>
          <w:rFonts w:ascii="Times New Roman" w:eastAsia="Times New Roman" w:hAnsi="Times New Roman" w:cs="Times New Roman"/>
        </w:rPr>
        <w:t>материалы дела доказательствами</w:t>
      </w:r>
      <w:r>
        <w:rPr>
          <w:rFonts w:ascii="Times New Roman" w:eastAsia="Times New Roman" w:hAnsi="Times New Roman" w:cs="Times New Roman"/>
        </w:rPr>
        <w:t xml:space="preserve">, в том числе протоколом об административном правонарушении, рапортом, объяснениями свидетеля </w:t>
      </w:r>
      <w:r>
        <w:rPr>
          <w:rFonts w:ascii="Times New Roman" w:eastAsia="Times New Roman" w:hAnsi="Times New Roman" w:cs="Times New Roman"/>
        </w:rPr>
        <w:t xml:space="preserve">Гуринова А.И., а также лица привлекаемого к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Постановлением Правительства Российской Федерации от 21 октября 2022 года № 1882 утверждены Правила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 (далее – Правила освидетельствования).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Нарушений процессуальных требований при применении мер обеспечения по делу в отношении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оформлении материалов по делу об административном правонарушении, не допущено. В отношении водителя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имелись достаточные основания полагать, что он находится в состоянии опьянения, и в соответствии с требованиями части 1 статьи 27.12 КоАП РФ </w:t>
      </w:r>
      <w:r>
        <w:rPr>
          <w:rFonts w:ascii="Times New Roman" w:eastAsia="Times New Roman" w:hAnsi="Times New Roman" w:cs="Times New Roman"/>
        </w:rPr>
        <w:t>Шувалов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был отстранен от управления транспортным средством, о чем составлен протокол. При этом сотрудниками полиции у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были выявлены признаки опьянения, указанные в пункте 2 вышеназванных Правил, – </w:t>
      </w:r>
      <w:r>
        <w:rPr>
          <w:rFonts w:ascii="Times New Roman" w:eastAsia="Times New Roman" w:hAnsi="Times New Roman" w:cs="Times New Roman"/>
        </w:rPr>
        <w:t>запах алкоголя изо рта,</w:t>
      </w:r>
      <w:r>
        <w:rPr>
          <w:rFonts w:ascii="Times New Roman" w:eastAsia="Times New Roman" w:hAnsi="Times New Roman" w:cs="Times New Roman"/>
        </w:rPr>
        <w:t xml:space="preserve"> нарушение речи,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что зафиксировано в акте освидетельствования на состояние алкогольного опьянения, и что также послужило основанием для проведения сотрудником полиции в отношении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проведении освидетельствования у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было выявлено наличие абсолютного этилового спирта в выдыхаемом воздухе в </w:t>
      </w:r>
      <w:r>
        <w:rPr>
          <w:rFonts w:ascii="Times New Roman" w:eastAsia="Times New Roman" w:hAnsi="Times New Roman" w:cs="Times New Roman"/>
        </w:rPr>
        <w:t xml:space="preserve">количестве </w:t>
      </w: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>89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мг/л и установлено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Результат освидетельствования </w:t>
      </w:r>
      <w:r>
        <w:rPr>
          <w:rFonts w:ascii="Times New Roman" w:eastAsia="Times New Roman" w:hAnsi="Times New Roman" w:cs="Times New Roman"/>
        </w:rPr>
        <w:t>Шувалова В.А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внесен в акт освидетельствования на состояние алкогольного опьянения, составленный в соответствии с требованиями части 6 статьи 27.12 КоАП РФ и вышеуказанными Правилами. В материалы дела представлен чек с результатами исследования выдыхаемого воздуха с указанием данных прибора и установленного в результате исследования количества содержания этилового спирта в выдыхаемом воздухе, и иные данные, аналогичные сведениям, указанным в акте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Шувалов В.А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согласил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 xml:space="preserve"> с результатом освидетельствования, о чем собственноручно указал в акте освидетельствования</w:t>
      </w:r>
      <w:r>
        <w:rPr>
          <w:rFonts w:ascii="Times New Roman" w:eastAsia="Times New Roman" w:hAnsi="Times New Roman" w:cs="Times New Roman"/>
        </w:rPr>
        <w:t xml:space="preserve"> «согласен»</w:t>
      </w:r>
      <w:r>
        <w:rPr>
          <w:rFonts w:ascii="Times New Roman" w:eastAsia="Times New Roman" w:hAnsi="Times New Roman" w:cs="Times New Roman"/>
        </w:rPr>
        <w:t>, заверив запись своей подписью.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Процессуальные действия осуществлены в соответствии с требованиями статьи 27.12 КоАП РФ с применением видеозаписи, удостоверяющей соблюдение порядка применения мер обеспечения по делу.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</w:rPr>
        <w:t>согласно ст. 4.2 КоАП РФ,</w:t>
      </w:r>
      <w:r>
        <w:rPr>
          <w:rFonts w:ascii="Times New Roman" w:eastAsia="Times New Roman" w:hAnsi="Times New Roman" w:cs="Times New Roman"/>
        </w:rPr>
        <w:t xml:space="preserve"> судом не установлено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отягчающи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административную ответственность, в соответствии со ст.4.3 КоАП РФ, </w:t>
      </w:r>
      <w:r>
        <w:rPr>
          <w:rFonts w:ascii="Times New Roman" w:eastAsia="Times New Roman" w:hAnsi="Times New Roman" w:cs="Times New Roman"/>
        </w:rPr>
        <w:t>судом не установлено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определении меры наказания суд учитывает характер и степень общественной опасности </w:t>
      </w:r>
      <w:r>
        <w:rPr>
          <w:rFonts w:ascii="Times New Roman" w:eastAsia="Times New Roman" w:hAnsi="Times New Roman" w:cs="Times New Roman"/>
        </w:rPr>
        <w:t xml:space="preserve">правонарушения,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данные</w:t>
      </w:r>
      <w:r>
        <w:rPr>
          <w:rFonts w:ascii="Times New Roman" w:eastAsia="Times New Roman" w:hAnsi="Times New Roman" w:cs="Times New Roman"/>
        </w:rPr>
        <w:t xml:space="preserve">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</w:t>
      </w:r>
      <w:r>
        <w:rPr>
          <w:rFonts w:ascii="Times New Roman" w:eastAsia="Times New Roman" w:hAnsi="Times New Roman" w:cs="Times New Roman"/>
        </w:rPr>
        <w:t>я</w:t>
      </w:r>
    </w:p>
    <w:p>
      <w:pPr>
        <w:spacing w:before="0" w:after="0"/>
        <w:ind w:firstLine="708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Шувалова Виктора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1 ст. 12.8 КоАП РФ, и подвергнуть наказанию в виде штрафа в размере </w:t>
      </w:r>
      <w:r>
        <w:rPr>
          <w:rFonts w:ascii="Times New Roman" w:eastAsia="Times New Roman" w:hAnsi="Times New Roman" w:cs="Times New Roman"/>
        </w:rPr>
        <w:t>45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сорока пяти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) рублей с лишением права управления транспортными средствами сроком на 1 (один) год 6 (шесть) месяцев.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Шувалову В.А.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удостоверения, предоставляющие право управления транспортными средствами, в Г</w:t>
      </w:r>
      <w:r>
        <w:rPr>
          <w:rFonts w:ascii="Times New Roman" w:eastAsia="Times New Roman" w:hAnsi="Times New Roman" w:cs="Times New Roman"/>
        </w:rPr>
        <w:t xml:space="preserve">осавтоинспекцию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50320001189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УМВД России по ХМАО-Югре, адрес: ул. Ленина д. 55, г. Ханты-Мансийск, Тюменской области, 628000.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Штраф подлежит уплате в течение 60 дней, копия квитанции предоставляется в 10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</w:t>
      </w:r>
      <w:r>
        <w:rPr>
          <w:rFonts w:ascii="Times New Roman" w:eastAsia="Times New Roman" w:hAnsi="Times New Roman" w:cs="Times New Roman"/>
        </w:rPr>
        <w:t xml:space="preserve">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</w:t>
      </w:r>
      <w:r>
        <w:rPr>
          <w:rFonts w:ascii="Times New Roman" w:eastAsia="Times New Roman" w:hAnsi="Times New Roman" w:cs="Times New Roman"/>
        </w:rPr>
        <w:t>десяти дней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 дня вручения или получения копии </w:t>
      </w:r>
      <w:r>
        <w:rPr>
          <w:rFonts w:ascii="Times New Roman" w:eastAsia="Times New Roman" w:hAnsi="Times New Roman" w:cs="Times New Roman"/>
        </w:rPr>
        <w:t>постановления.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     </w:t>
      </w:r>
      <w:r>
        <w:rPr>
          <w:rFonts w:ascii="Times New Roman" w:eastAsia="Times New Roman" w:hAnsi="Times New Roman" w:cs="Times New Roman"/>
        </w:rPr>
        <w:t xml:space="preserve">Е.В. </w:t>
      </w:r>
      <w:r>
        <w:rPr>
          <w:rFonts w:ascii="Times New Roman" w:eastAsia="Times New Roman" w:hAnsi="Times New Roman" w:cs="Times New Roman"/>
        </w:rPr>
        <w:t>Ачкасова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5">
    <w:name w:val="cat-UserDefined grp-36 rplc-5"/>
    <w:basedOn w:val="DefaultParagraphFont"/>
  </w:style>
  <w:style w:type="character" w:customStyle="1" w:styleId="cat-UserDefinedgrp-37rplc-8">
    <w:name w:val="cat-UserDefined grp-37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38rplc-11">
    <w:name w:val="cat-UserDefined grp-38 rplc-11"/>
    <w:basedOn w:val="DefaultParagraphFont"/>
  </w:style>
  <w:style w:type="character" w:customStyle="1" w:styleId="cat-UserDefinedgrp-39rplc-14">
    <w:name w:val="cat-UserDefined grp-39 rplc-14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0rplc-29">
    <w:name w:val="cat-UserDefined grp-40 rplc-29"/>
    <w:basedOn w:val="DefaultParagraphFont"/>
  </w:style>
  <w:style w:type="character" w:customStyle="1" w:styleId="cat-UserDefinedgrp-40rplc-42">
    <w:name w:val="cat-UserDefined grp-4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eader" Target="head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